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52DE2" w14:textId="77777777" w:rsidR="00A1185E" w:rsidRDefault="00DA5F1E" w:rsidP="00DA5F1E">
      <w:pPr>
        <w:jc w:val="center"/>
        <w:rPr>
          <w:b/>
          <w:bCs/>
          <w:sz w:val="28"/>
          <w:szCs w:val="28"/>
        </w:rPr>
      </w:pPr>
      <w:r w:rsidRPr="00DA5F1E">
        <w:rPr>
          <w:b/>
          <w:bCs/>
          <w:sz w:val="28"/>
          <w:szCs w:val="28"/>
        </w:rPr>
        <w:t xml:space="preserve">NKS TEMEDET </w:t>
      </w:r>
      <w:r>
        <w:rPr>
          <w:b/>
          <w:bCs/>
          <w:sz w:val="28"/>
          <w:szCs w:val="28"/>
        </w:rPr>
        <w:t>–</w:t>
      </w:r>
      <w:r w:rsidRPr="00DA5F1E">
        <w:rPr>
          <w:b/>
          <w:bCs/>
          <w:sz w:val="28"/>
          <w:szCs w:val="28"/>
        </w:rPr>
        <w:t xml:space="preserve"> Materials</w:t>
      </w:r>
    </w:p>
    <w:p w14:paraId="701DFF68" w14:textId="77777777" w:rsidR="00DA5F1E" w:rsidRDefault="00DA5F1E" w:rsidP="00DA5F1E">
      <w:pPr>
        <w:jc w:val="center"/>
        <w:rPr>
          <w:b/>
          <w:bCs/>
          <w:sz w:val="28"/>
          <w:szCs w:val="28"/>
        </w:rPr>
      </w:pPr>
    </w:p>
    <w:p w14:paraId="49DC1D7C" w14:textId="77777777" w:rsidR="00DA5F1E" w:rsidRDefault="00DA5F1E" w:rsidP="00DA5F1E">
      <w:pPr>
        <w:jc w:val="center"/>
        <w:rPr>
          <w:b/>
          <w:lang w:val="en-GB"/>
        </w:rPr>
      </w:pPr>
      <w:r>
        <w:rPr>
          <w:b/>
          <w:lang w:val="en-GB"/>
        </w:rPr>
        <w:t>DISCLAIMER</w:t>
      </w:r>
    </w:p>
    <w:p w14:paraId="1C63FCAF" w14:textId="33E65BCF" w:rsidR="00DA5F1E" w:rsidRPr="00DA5F1E" w:rsidRDefault="00DA5F1E" w:rsidP="00DA5F1E">
      <w:pPr>
        <w:jc w:val="both"/>
        <w:rPr>
          <w:bCs/>
          <w:lang w:val="en-GB"/>
        </w:rPr>
      </w:pPr>
      <w:r w:rsidRPr="00DA5F1E">
        <w:rPr>
          <w:bCs/>
          <w:lang w:val="en-GB"/>
        </w:rPr>
        <w:t>More comprehensive information as to the derivation of the spectra and the limitations of that process may be found in the associated report.</w:t>
      </w:r>
    </w:p>
    <w:p w14:paraId="614C3E1B" w14:textId="77777777" w:rsidR="00DA5F1E" w:rsidRDefault="00DA5F1E" w:rsidP="00DA5F1E">
      <w:pPr>
        <w:spacing w:line="360" w:lineRule="auto"/>
        <w:jc w:val="both"/>
        <w:rPr>
          <w:lang w:val="en-US"/>
        </w:rPr>
      </w:pPr>
      <w:r w:rsidRPr="00A25B52">
        <w:rPr>
          <w:bCs/>
          <w:lang w:val="en-GB"/>
        </w:rPr>
        <w:t>W</w:t>
      </w:r>
      <w:proofErr w:type="spellStart"/>
      <w:r w:rsidRPr="00A25B52">
        <w:rPr>
          <w:bCs/>
          <w:lang w:val="en-US"/>
        </w:rPr>
        <w:t>hile</w:t>
      </w:r>
      <w:proofErr w:type="spellEnd"/>
      <w:r>
        <w:rPr>
          <w:lang w:val="en-US"/>
        </w:rPr>
        <w:t xml:space="preserve"> every effort has been made to ensure fit-for-purpose materials, the developed materials should not be used in any predictive capacity related to emergency preparedness for nuclear weapon or other events. The materials do not:</w:t>
      </w:r>
    </w:p>
    <w:p w14:paraId="44F77803" w14:textId="77777777" w:rsidR="00DA5F1E" w:rsidRPr="008104AA" w:rsidRDefault="00DA5F1E" w:rsidP="00DA5F1E">
      <w:pPr>
        <w:pStyle w:val="ListParagraph"/>
        <w:numPr>
          <w:ilvl w:val="0"/>
          <w:numId w:val="1"/>
        </w:numPr>
        <w:spacing w:line="360" w:lineRule="auto"/>
        <w:jc w:val="both"/>
        <w:rPr>
          <w:lang w:val="en-US"/>
        </w:rPr>
      </w:pPr>
      <w:r w:rsidRPr="008104AA">
        <w:rPr>
          <w:lang w:val="en-US"/>
        </w:rPr>
        <w:t xml:space="preserve">attempt to represent accurate quantitative information in either the temporal or spatial dimensions </w:t>
      </w:r>
    </w:p>
    <w:p w14:paraId="64C3DBA3" w14:textId="77777777" w:rsidR="00DA5F1E" w:rsidRPr="008104AA" w:rsidRDefault="00DA5F1E" w:rsidP="00DA5F1E">
      <w:pPr>
        <w:pStyle w:val="ListParagraph"/>
        <w:numPr>
          <w:ilvl w:val="0"/>
          <w:numId w:val="1"/>
        </w:numPr>
        <w:spacing w:line="360" w:lineRule="auto"/>
        <w:jc w:val="both"/>
        <w:rPr>
          <w:lang w:val="en-US"/>
        </w:rPr>
      </w:pPr>
      <w:r w:rsidRPr="008104AA">
        <w:rPr>
          <w:lang w:val="en-US"/>
        </w:rPr>
        <w:t xml:space="preserve">the materials should not be used for calibration, quality assurance or control procedures </w:t>
      </w:r>
    </w:p>
    <w:p w14:paraId="48CDE02B" w14:textId="77777777" w:rsidR="00DA5F1E" w:rsidRPr="008104AA" w:rsidRDefault="00DA5F1E" w:rsidP="00DA5F1E">
      <w:pPr>
        <w:pStyle w:val="ListParagraph"/>
        <w:numPr>
          <w:ilvl w:val="0"/>
          <w:numId w:val="1"/>
        </w:numPr>
        <w:spacing w:line="360" w:lineRule="auto"/>
        <w:jc w:val="both"/>
        <w:rPr>
          <w:lang w:val="en-US"/>
        </w:rPr>
      </w:pPr>
      <w:r w:rsidRPr="008104AA">
        <w:rPr>
          <w:lang w:val="en-US"/>
        </w:rPr>
        <w:t xml:space="preserve">the materials should not be employed for mission critical purposes </w:t>
      </w:r>
    </w:p>
    <w:p w14:paraId="1D1DB74D" w14:textId="77777777" w:rsidR="00DA5F1E" w:rsidRPr="008104AA" w:rsidRDefault="00DA5F1E" w:rsidP="00DA5F1E">
      <w:pPr>
        <w:pStyle w:val="ListParagraph"/>
        <w:numPr>
          <w:ilvl w:val="0"/>
          <w:numId w:val="1"/>
        </w:numPr>
        <w:spacing w:line="360" w:lineRule="auto"/>
        <w:jc w:val="both"/>
        <w:rPr>
          <w:lang w:val="en-US"/>
        </w:rPr>
      </w:pPr>
      <w:r w:rsidRPr="008104AA">
        <w:rPr>
          <w:lang w:val="en-US"/>
        </w:rPr>
        <w:t xml:space="preserve">the materials should not be used for intercomparison or proficiency testing or demonstration purposes. </w:t>
      </w:r>
    </w:p>
    <w:p w14:paraId="180DCB1C" w14:textId="2F95904D" w:rsidR="00DA5F1E" w:rsidRDefault="00DA5F1E" w:rsidP="00DA5F1E">
      <w:pPr>
        <w:spacing w:line="360" w:lineRule="auto"/>
        <w:jc w:val="both"/>
        <w:rPr>
          <w:b/>
          <w:bCs/>
          <w:lang w:val="en-US"/>
        </w:rPr>
      </w:pPr>
      <w:r>
        <w:rPr>
          <w:lang w:val="en-US"/>
        </w:rPr>
        <w:t>No claims are made by the authors or their associated organizations as to quality or accuracy of the materials. No responsibility is assumed by the authors, their organizations or the NKS for any detriment o</w:t>
      </w:r>
      <w:r>
        <w:rPr>
          <w:lang w:val="en-US"/>
        </w:rPr>
        <w:t>f</w:t>
      </w:r>
      <w:r>
        <w:rPr>
          <w:lang w:val="en-US"/>
        </w:rPr>
        <w:t xml:space="preserve"> any kind incurred through use of the materials for any purpose. Use of the material is at own risk.</w:t>
      </w:r>
    </w:p>
    <w:p w14:paraId="6435A53F" w14:textId="77777777" w:rsidR="00DA5F1E" w:rsidRPr="00DA5F1E" w:rsidRDefault="00DA5F1E" w:rsidP="00DA5F1E">
      <w:pPr>
        <w:jc w:val="center"/>
        <w:rPr>
          <w:b/>
          <w:bCs/>
          <w:sz w:val="28"/>
          <w:szCs w:val="28"/>
          <w:lang w:val="en-US"/>
        </w:rPr>
      </w:pPr>
    </w:p>
    <w:sectPr w:rsidR="00DA5F1E" w:rsidRPr="00DA5F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1265">
    <w:altName w:val="Calibri"/>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9E502C"/>
    <w:multiLevelType w:val="hybridMultilevel"/>
    <w:tmpl w:val="FCC26CE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16cid:durableId="9989971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F1E"/>
    <w:rsid w:val="0030469E"/>
    <w:rsid w:val="008D6573"/>
    <w:rsid w:val="00A1185E"/>
    <w:rsid w:val="00DA5F1E"/>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E9C5A"/>
  <w15:chartTrackingRefBased/>
  <w15:docId w15:val="{DA359D3C-0B53-4677-AFB9-EA05CDF15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5F1E"/>
    <w:pPr>
      <w:suppressAutoHyphens/>
      <w:ind w:left="720"/>
      <w:contextualSpacing/>
    </w:pPr>
    <w:rPr>
      <w:rFonts w:ascii="Calibri" w:eastAsia="SimSun" w:hAnsi="Calibri" w:cs="font1265"/>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172</Words>
  <Characters>912</Characters>
  <Application>Microsoft Office Word</Application>
  <DocSecurity>0</DocSecurity>
  <Lines>7</Lines>
  <Paragraphs>2</Paragraphs>
  <ScaleCrop>false</ScaleCrop>
  <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Dowdall</dc:creator>
  <cp:keywords/>
  <dc:description/>
  <cp:lastModifiedBy>Mark Dowdall</cp:lastModifiedBy>
  <cp:revision>1</cp:revision>
  <dcterms:created xsi:type="dcterms:W3CDTF">2023-12-12T06:44:00Z</dcterms:created>
  <dcterms:modified xsi:type="dcterms:W3CDTF">2023-12-12T06:46:00Z</dcterms:modified>
</cp:coreProperties>
</file>