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CB" w:rsidRDefault="009521CB" w:rsidP="009521CB">
      <w:pPr>
        <w:rPr>
          <w:b/>
          <w:sz w:val="28"/>
        </w:rPr>
      </w:pPr>
      <w:r>
        <w:rPr>
          <w:b/>
        </w:rPr>
        <w:t xml:space="preserve">ANJA </w:t>
      </w:r>
    </w:p>
    <w:p w:rsidR="009521CB" w:rsidRDefault="009521CB" w:rsidP="009521CB">
      <w:pPr>
        <w:rPr>
          <w:b/>
        </w:rPr>
      </w:pPr>
    </w:p>
    <w:p w:rsidR="009521CB" w:rsidRDefault="009521CB" w:rsidP="009521CB">
      <w:r>
        <w:rPr>
          <w:b/>
        </w:rPr>
        <w:t>set UPh-08T</w:t>
      </w:r>
      <w:r>
        <w:rPr>
          <w:b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93"/>
        <w:gridCol w:w="2493"/>
        <w:gridCol w:w="2493"/>
        <w:gridCol w:w="2493"/>
      </w:tblGrid>
      <w:tr w:rsidR="009521CB">
        <w:tblPrEx>
          <w:tblCellMar>
            <w:top w:w="0" w:type="dxa"/>
            <w:bottom w:w="0" w:type="dxa"/>
          </w:tblCellMar>
        </w:tblPrEx>
        <w:tc>
          <w:tcPr>
            <w:tcW w:w="2493" w:type="dxa"/>
          </w:tcPr>
          <w:p w:rsidR="009521CB" w:rsidRDefault="009521CB" w:rsidP="009521CB">
            <w:proofErr w:type="spellStart"/>
            <w:r>
              <w:t>Nuclide</w:t>
            </w:r>
            <w:proofErr w:type="spellEnd"/>
          </w:p>
        </w:tc>
        <w:tc>
          <w:tcPr>
            <w:tcW w:w="2493" w:type="dxa"/>
          </w:tcPr>
          <w:p w:rsidR="009521CB" w:rsidRDefault="009521CB" w:rsidP="009521CB">
            <w:proofErr w:type="spellStart"/>
            <w:r>
              <w:t>rod</w:t>
            </w:r>
            <w:proofErr w:type="spellEnd"/>
            <w:r>
              <w:t xml:space="preserve"> </w:t>
            </w:r>
            <w:proofErr w:type="spellStart"/>
            <w:r>
              <w:t>serial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2493" w:type="dxa"/>
          </w:tcPr>
          <w:p w:rsidR="009521CB" w:rsidRPr="009521CB" w:rsidRDefault="009521CB" w:rsidP="009521CB">
            <w:pPr>
              <w:rPr>
                <w:lang w:val="en-GB"/>
              </w:rPr>
            </w:pPr>
            <w:proofErr w:type="spellStart"/>
            <w:r w:rsidRPr="009521CB">
              <w:rPr>
                <w:lang w:val="en-GB"/>
              </w:rPr>
              <w:t>Activty</w:t>
            </w:r>
            <w:proofErr w:type="spellEnd"/>
            <w:r w:rsidRPr="009521CB">
              <w:rPr>
                <w:lang w:val="en-GB"/>
              </w:rPr>
              <w:t xml:space="preserve"> of the rod 1.12.2002, Bq</w:t>
            </w:r>
          </w:p>
        </w:tc>
        <w:tc>
          <w:tcPr>
            <w:tcW w:w="2493" w:type="dxa"/>
          </w:tcPr>
          <w:p w:rsidR="009521CB" w:rsidRDefault="009521CB" w:rsidP="009521CB">
            <w:proofErr w:type="spellStart"/>
            <w:r>
              <w:t>uncertainty</w:t>
            </w:r>
            <w:proofErr w:type="spellEnd"/>
            <w:r>
              <w:t>, %</w:t>
            </w:r>
          </w:p>
          <w:p w:rsidR="009521CB" w:rsidRDefault="009521CB" w:rsidP="009521CB">
            <w:r>
              <w:t>(P=0,95)</w:t>
            </w:r>
          </w:p>
        </w:tc>
      </w:tr>
      <w:tr w:rsidR="009521CB">
        <w:tblPrEx>
          <w:tblCellMar>
            <w:top w:w="0" w:type="dxa"/>
            <w:bottom w:w="0" w:type="dxa"/>
          </w:tblCellMar>
        </w:tblPrEx>
        <w:tc>
          <w:tcPr>
            <w:tcW w:w="2493" w:type="dxa"/>
          </w:tcPr>
          <w:p w:rsidR="009521CB" w:rsidRDefault="009521CB" w:rsidP="009521CB">
            <w:r w:rsidRPr="00266E73">
              <w:rPr>
                <w:szCs w:val="24"/>
                <w:vertAlign w:val="superscript"/>
              </w:rPr>
              <w:t>60</w:t>
            </w:r>
            <w:r>
              <w:t>Co</w:t>
            </w:r>
          </w:p>
        </w:tc>
        <w:tc>
          <w:tcPr>
            <w:tcW w:w="2493" w:type="dxa"/>
          </w:tcPr>
          <w:p w:rsidR="009521CB" w:rsidRDefault="009521CB" w:rsidP="009521CB">
            <w:pPr>
              <w:jc w:val="center"/>
            </w:pPr>
            <w:proofErr w:type="gramStart"/>
            <w:r>
              <w:t>17.001-17.180</w:t>
            </w:r>
            <w:proofErr w:type="gramEnd"/>
          </w:p>
          <w:p w:rsidR="009521CB" w:rsidRDefault="009521CB" w:rsidP="009521CB">
            <w:pPr>
              <w:jc w:val="center"/>
            </w:pPr>
            <w:proofErr w:type="gramStart"/>
            <w:r>
              <w:t>17.180-17.260</w:t>
            </w:r>
            <w:proofErr w:type="gramEnd"/>
          </w:p>
        </w:tc>
        <w:tc>
          <w:tcPr>
            <w:tcW w:w="2493" w:type="dxa"/>
          </w:tcPr>
          <w:p w:rsidR="009521CB" w:rsidRDefault="009521CB" w:rsidP="009521CB">
            <w:pPr>
              <w:jc w:val="center"/>
            </w:pPr>
            <w:r>
              <w:t>338</w:t>
            </w:r>
          </w:p>
          <w:p w:rsidR="009521CB" w:rsidRDefault="009521CB" w:rsidP="009521CB">
            <w:pPr>
              <w:jc w:val="center"/>
            </w:pPr>
            <w:r>
              <w:t>171</w:t>
            </w:r>
          </w:p>
        </w:tc>
        <w:tc>
          <w:tcPr>
            <w:tcW w:w="2493" w:type="dxa"/>
          </w:tcPr>
          <w:p w:rsidR="009521CB" w:rsidRDefault="009521CB" w:rsidP="009521CB">
            <w:pPr>
              <w:jc w:val="center"/>
            </w:pPr>
            <w:r>
              <w:t>5.0</w:t>
            </w:r>
          </w:p>
          <w:p w:rsidR="009521CB" w:rsidRDefault="009521CB" w:rsidP="009521CB">
            <w:pPr>
              <w:jc w:val="center"/>
            </w:pPr>
            <w:r>
              <w:t>5.0</w:t>
            </w:r>
          </w:p>
        </w:tc>
      </w:tr>
      <w:tr w:rsidR="009521CB">
        <w:tblPrEx>
          <w:tblCellMar>
            <w:top w:w="0" w:type="dxa"/>
            <w:bottom w:w="0" w:type="dxa"/>
          </w:tblCellMar>
        </w:tblPrEx>
        <w:tc>
          <w:tcPr>
            <w:tcW w:w="2493" w:type="dxa"/>
          </w:tcPr>
          <w:p w:rsidR="009521CB" w:rsidRDefault="009521CB" w:rsidP="009521CB">
            <w:r w:rsidRPr="00266E73">
              <w:rPr>
                <w:szCs w:val="24"/>
                <w:vertAlign w:val="superscript"/>
              </w:rPr>
              <w:t>137</w:t>
            </w:r>
            <w:r>
              <w:t>Cs</w:t>
            </w:r>
          </w:p>
        </w:tc>
        <w:tc>
          <w:tcPr>
            <w:tcW w:w="2493" w:type="dxa"/>
          </w:tcPr>
          <w:p w:rsidR="009521CB" w:rsidRDefault="009521CB" w:rsidP="009521CB">
            <w:pPr>
              <w:jc w:val="center"/>
            </w:pPr>
            <w:proofErr w:type="gramStart"/>
            <w:r>
              <w:t>37.001-37.180</w:t>
            </w:r>
            <w:proofErr w:type="gramEnd"/>
          </w:p>
          <w:p w:rsidR="009521CB" w:rsidRDefault="009521CB" w:rsidP="009521CB">
            <w:pPr>
              <w:jc w:val="center"/>
            </w:pPr>
            <w:proofErr w:type="gramStart"/>
            <w:r>
              <w:t>37.181-37.260</w:t>
            </w:r>
            <w:proofErr w:type="gramEnd"/>
          </w:p>
        </w:tc>
        <w:tc>
          <w:tcPr>
            <w:tcW w:w="2493" w:type="dxa"/>
          </w:tcPr>
          <w:p w:rsidR="009521CB" w:rsidRDefault="009521CB" w:rsidP="009521CB">
            <w:pPr>
              <w:jc w:val="center"/>
            </w:pPr>
            <w:r>
              <w:t>232</w:t>
            </w:r>
          </w:p>
          <w:p w:rsidR="009521CB" w:rsidRDefault="009521CB" w:rsidP="009521CB">
            <w:pPr>
              <w:jc w:val="center"/>
            </w:pPr>
            <w:r>
              <w:t>117</w:t>
            </w:r>
          </w:p>
        </w:tc>
        <w:tc>
          <w:tcPr>
            <w:tcW w:w="2493" w:type="dxa"/>
          </w:tcPr>
          <w:p w:rsidR="009521CB" w:rsidRDefault="009521CB" w:rsidP="009521CB">
            <w:pPr>
              <w:jc w:val="center"/>
            </w:pPr>
            <w:r>
              <w:t>5.0</w:t>
            </w:r>
          </w:p>
          <w:p w:rsidR="009521CB" w:rsidRDefault="009521CB" w:rsidP="009521CB">
            <w:pPr>
              <w:jc w:val="center"/>
            </w:pPr>
            <w:r>
              <w:t>5.0</w:t>
            </w:r>
          </w:p>
        </w:tc>
      </w:tr>
      <w:tr w:rsidR="009521CB">
        <w:tblPrEx>
          <w:tblCellMar>
            <w:top w:w="0" w:type="dxa"/>
            <w:bottom w:w="0" w:type="dxa"/>
          </w:tblCellMar>
        </w:tblPrEx>
        <w:tc>
          <w:tcPr>
            <w:tcW w:w="2493" w:type="dxa"/>
          </w:tcPr>
          <w:p w:rsidR="009521CB" w:rsidRDefault="009521CB" w:rsidP="009521CB">
            <w:r w:rsidRPr="00266E73">
              <w:rPr>
                <w:szCs w:val="24"/>
                <w:vertAlign w:val="superscript"/>
              </w:rPr>
              <w:t>40</w:t>
            </w:r>
            <w:r>
              <w:t>K</w:t>
            </w:r>
          </w:p>
        </w:tc>
        <w:tc>
          <w:tcPr>
            <w:tcW w:w="2493" w:type="dxa"/>
          </w:tcPr>
          <w:p w:rsidR="009521CB" w:rsidRDefault="009521CB" w:rsidP="009521CB">
            <w:pPr>
              <w:jc w:val="center"/>
            </w:pPr>
            <w:proofErr w:type="gramStart"/>
            <w:r>
              <w:t>11.001-11.180</w:t>
            </w:r>
            <w:proofErr w:type="gramEnd"/>
          </w:p>
          <w:p w:rsidR="009521CB" w:rsidRDefault="009521CB" w:rsidP="009521CB">
            <w:pPr>
              <w:jc w:val="center"/>
            </w:pPr>
            <w:proofErr w:type="gramStart"/>
            <w:r>
              <w:t>11.181-11.260</w:t>
            </w:r>
            <w:proofErr w:type="gramEnd"/>
          </w:p>
        </w:tc>
        <w:tc>
          <w:tcPr>
            <w:tcW w:w="2493" w:type="dxa"/>
          </w:tcPr>
          <w:p w:rsidR="009521CB" w:rsidRDefault="009521CB" w:rsidP="009521CB">
            <w:pPr>
              <w:jc w:val="center"/>
            </w:pPr>
            <w:r>
              <w:t>46,8</w:t>
            </w:r>
          </w:p>
          <w:p w:rsidR="009521CB" w:rsidRDefault="009521CB" w:rsidP="009521CB">
            <w:pPr>
              <w:jc w:val="center"/>
            </w:pPr>
            <w:r>
              <w:t>21,8</w:t>
            </w:r>
          </w:p>
        </w:tc>
        <w:tc>
          <w:tcPr>
            <w:tcW w:w="2493" w:type="dxa"/>
          </w:tcPr>
          <w:p w:rsidR="009521CB" w:rsidRDefault="009521CB" w:rsidP="009521CB">
            <w:pPr>
              <w:jc w:val="center"/>
            </w:pPr>
            <w:r>
              <w:t>5.0</w:t>
            </w:r>
          </w:p>
          <w:p w:rsidR="009521CB" w:rsidRDefault="009521CB" w:rsidP="009521CB">
            <w:pPr>
              <w:jc w:val="center"/>
            </w:pPr>
            <w:r>
              <w:t>5.0</w:t>
            </w:r>
          </w:p>
        </w:tc>
      </w:tr>
    </w:tbl>
    <w:p w:rsidR="009521CB" w:rsidRDefault="009521CB" w:rsidP="009521CB">
      <w:r>
        <w:tab/>
      </w:r>
    </w:p>
    <w:p w:rsidR="009521CB" w:rsidRPr="009521CB" w:rsidRDefault="009521CB" w:rsidP="009521CB">
      <w:pPr>
        <w:rPr>
          <w:lang w:val="en-GB"/>
        </w:rPr>
      </w:pPr>
      <w:r w:rsidRPr="009521CB">
        <w:rPr>
          <w:lang w:val="en-GB"/>
        </w:rPr>
        <w:t>Phantom activity at reference date 1.12.2002 (Co</w:t>
      </w:r>
      <w:r w:rsidRPr="009521CB">
        <w:rPr>
          <w:vertAlign w:val="superscript"/>
          <w:lang w:val="en-GB"/>
        </w:rPr>
        <w:t>60</w:t>
      </w:r>
      <w:r w:rsidRPr="009521CB">
        <w:rPr>
          <w:lang w:val="en-GB"/>
        </w:rPr>
        <w:t>, Cs</w:t>
      </w:r>
      <w:r w:rsidRPr="009521CB">
        <w:rPr>
          <w:vertAlign w:val="superscript"/>
          <w:lang w:val="en-GB"/>
        </w:rPr>
        <w:t>137</w:t>
      </w:r>
      <w:r w:rsidRPr="009521CB">
        <w:rPr>
          <w:lang w:val="en-GB"/>
        </w:rPr>
        <w:t xml:space="preserve">, </w:t>
      </w:r>
      <w:proofErr w:type="gramStart"/>
      <w:r w:rsidRPr="009521CB">
        <w:rPr>
          <w:lang w:val="en-GB"/>
        </w:rPr>
        <w:t>K</w:t>
      </w:r>
      <w:r w:rsidRPr="009521CB">
        <w:rPr>
          <w:vertAlign w:val="superscript"/>
          <w:lang w:val="en-GB"/>
        </w:rPr>
        <w:t>40</w:t>
      </w:r>
      <w:proofErr w:type="gramEnd"/>
      <w:r w:rsidRPr="009521CB">
        <w:rPr>
          <w:lang w:val="en-GB"/>
        </w:rPr>
        <w:t>).</w:t>
      </w:r>
    </w:p>
    <w:p w:rsidR="009521CB" w:rsidRPr="009521CB" w:rsidRDefault="009521CB" w:rsidP="009521CB">
      <w:pPr>
        <w:rPr>
          <w:lang w:val="en-GB"/>
        </w:rPr>
      </w:pPr>
    </w:p>
    <w:p w:rsidR="009521CB" w:rsidRPr="009521CB" w:rsidRDefault="009521CB" w:rsidP="009521CB">
      <w:pPr>
        <w:rPr>
          <w:lang w:val="en-GB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4"/>
        <w:gridCol w:w="3324"/>
        <w:gridCol w:w="3324"/>
      </w:tblGrid>
      <w:tr w:rsidR="009521CB" w:rsidTr="00CE32CD">
        <w:tblPrEx>
          <w:tblCellMar>
            <w:top w:w="0" w:type="dxa"/>
            <w:bottom w:w="0" w:type="dxa"/>
          </w:tblCellMar>
        </w:tblPrEx>
        <w:tc>
          <w:tcPr>
            <w:tcW w:w="3324" w:type="dxa"/>
            <w:tcBorders>
              <w:bottom w:val="single" w:sz="4" w:space="0" w:color="auto"/>
            </w:tcBorders>
          </w:tcPr>
          <w:p w:rsidR="009521CB" w:rsidRDefault="009521CB" w:rsidP="009521CB">
            <w:proofErr w:type="spellStart"/>
            <w:r>
              <w:t>Phantom</w:t>
            </w:r>
            <w:proofErr w:type="spellEnd"/>
            <w:r>
              <w:t xml:space="preserve"> (</w:t>
            </w:r>
            <w:proofErr w:type="spellStart"/>
            <w:r>
              <w:t>weigth</w:t>
            </w:r>
            <w:proofErr w:type="spellEnd"/>
            <w:r>
              <w:t>, kg)</w:t>
            </w: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:rsidR="009521CB" w:rsidRDefault="009521CB" w:rsidP="009521CB">
            <w:proofErr w:type="spellStart"/>
            <w:r>
              <w:t>Nuclide</w:t>
            </w:r>
            <w:proofErr w:type="spellEnd"/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:rsidR="009521CB" w:rsidRDefault="009521CB" w:rsidP="009521CB">
            <w:proofErr w:type="spellStart"/>
            <w:r>
              <w:t>Activity</w:t>
            </w:r>
            <w:proofErr w:type="spellEnd"/>
            <w:r>
              <w:t>, Bq</w:t>
            </w:r>
          </w:p>
        </w:tc>
      </w:tr>
      <w:tr w:rsidR="009521CB" w:rsidTr="00CE32CD">
        <w:tblPrEx>
          <w:tblCellMar>
            <w:top w:w="0" w:type="dxa"/>
            <w:bottom w:w="0" w:type="dxa"/>
          </w:tblCellMar>
        </w:tblPrEx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521CB" w:rsidRDefault="009521CB" w:rsidP="009521CB">
            <w:pPr>
              <w:jc w:val="center"/>
            </w:pPr>
            <w:r>
              <w:t>P1 (10.6)</w:t>
            </w:r>
          </w:p>
        </w:tc>
        <w:tc>
          <w:tcPr>
            <w:tcW w:w="3324" w:type="dxa"/>
            <w:tcBorders>
              <w:top w:val="single" w:sz="4" w:space="0" w:color="auto"/>
              <w:bottom w:val="nil"/>
            </w:tcBorders>
          </w:tcPr>
          <w:p w:rsidR="009521CB" w:rsidRDefault="009521CB" w:rsidP="009521CB">
            <w:pPr>
              <w:jc w:val="center"/>
            </w:pPr>
          </w:p>
        </w:tc>
        <w:tc>
          <w:tcPr>
            <w:tcW w:w="332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21CB" w:rsidRDefault="009521CB" w:rsidP="009521CB">
            <w:pPr>
              <w:jc w:val="center"/>
            </w:pPr>
            <w:r>
              <w:t>8100</w:t>
            </w:r>
          </w:p>
        </w:tc>
      </w:tr>
      <w:tr w:rsidR="009521CB" w:rsidTr="00CE32CD">
        <w:tblPrEx>
          <w:tblCellMar>
            <w:top w:w="0" w:type="dxa"/>
            <w:bottom w:w="0" w:type="dxa"/>
          </w:tblCellMar>
        </w:tblPrEx>
        <w:tc>
          <w:tcPr>
            <w:tcW w:w="3324" w:type="dxa"/>
            <w:tcBorders>
              <w:top w:val="nil"/>
              <w:left w:val="single" w:sz="4" w:space="0" w:color="auto"/>
              <w:bottom w:val="nil"/>
            </w:tcBorders>
          </w:tcPr>
          <w:p w:rsidR="009521CB" w:rsidRDefault="009521CB" w:rsidP="009521CB">
            <w:pPr>
              <w:jc w:val="center"/>
            </w:pPr>
            <w:r>
              <w:t>P2 (20.9)</w:t>
            </w: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9521CB" w:rsidRDefault="009521CB" w:rsidP="009521CB"/>
        </w:tc>
        <w:tc>
          <w:tcPr>
            <w:tcW w:w="3324" w:type="dxa"/>
            <w:tcBorders>
              <w:top w:val="nil"/>
              <w:bottom w:val="nil"/>
              <w:right w:val="single" w:sz="4" w:space="0" w:color="auto"/>
            </w:tcBorders>
          </w:tcPr>
          <w:p w:rsidR="009521CB" w:rsidRDefault="009521CB" w:rsidP="009521CB">
            <w:pPr>
              <w:jc w:val="center"/>
            </w:pPr>
            <w:r>
              <w:t>16200</w:t>
            </w:r>
          </w:p>
        </w:tc>
      </w:tr>
      <w:tr w:rsidR="009521CB" w:rsidTr="00CE32CD">
        <w:tblPrEx>
          <w:tblCellMar>
            <w:top w:w="0" w:type="dxa"/>
            <w:bottom w:w="0" w:type="dxa"/>
          </w:tblCellMar>
        </w:tblPrEx>
        <w:tc>
          <w:tcPr>
            <w:tcW w:w="3324" w:type="dxa"/>
            <w:tcBorders>
              <w:top w:val="nil"/>
              <w:left w:val="single" w:sz="4" w:space="0" w:color="auto"/>
              <w:bottom w:val="nil"/>
            </w:tcBorders>
          </w:tcPr>
          <w:p w:rsidR="009521CB" w:rsidRDefault="009521CB" w:rsidP="009521CB">
            <w:pPr>
              <w:jc w:val="center"/>
            </w:pPr>
            <w:r>
              <w:t>P3 (40.9)</w:t>
            </w: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9521CB" w:rsidRDefault="009521CB" w:rsidP="009521CB">
            <w:pPr>
              <w:jc w:val="center"/>
            </w:pPr>
            <w:r>
              <w:t>Co</w:t>
            </w:r>
            <w:r>
              <w:rPr>
                <w:vertAlign w:val="superscript"/>
              </w:rPr>
              <w:t>60</w:t>
            </w:r>
          </w:p>
        </w:tc>
        <w:tc>
          <w:tcPr>
            <w:tcW w:w="3324" w:type="dxa"/>
            <w:tcBorders>
              <w:top w:val="nil"/>
              <w:bottom w:val="nil"/>
              <w:right w:val="single" w:sz="4" w:space="0" w:color="auto"/>
            </w:tcBorders>
          </w:tcPr>
          <w:p w:rsidR="009521CB" w:rsidRDefault="009521CB" w:rsidP="009521CB">
            <w:pPr>
              <w:jc w:val="center"/>
            </w:pPr>
            <w:r>
              <w:t>33900</w:t>
            </w:r>
          </w:p>
        </w:tc>
      </w:tr>
      <w:tr w:rsidR="009521CB" w:rsidTr="00CE32CD">
        <w:tblPrEx>
          <w:tblCellMar>
            <w:top w:w="0" w:type="dxa"/>
            <w:bottom w:w="0" w:type="dxa"/>
          </w:tblCellMar>
        </w:tblPrEx>
        <w:tc>
          <w:tcPr>
            <w:tcW w:w="3324" w:type="dxa"/>
            <w:tcBorders>
              <w:top w:val="nil"/>
              <w:left w:val="single" w:sz="4" w:space="0" w:color="auto"/>
              <w:bottom w:val="nil"/>
            </w:tcBorders>
          </w:tcPr>
          <w:p w:rsidR="009521CB" w:rsidRDefault="009521CB" w:rsidP="009521CB">
            <w:pPr>
              <w:jc w:val="center"/>
            </w:pPr>
            <w:r>
              <w:t>P4 (61.5)</w:t>
            </w: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9521CB" w:rsidRDefault="009521CB" w:rsidP="009521CB"/>
        </w:tc>
        <w:tc>
          <w:tcPr>
            <w:tcW w:w="3324" w:type="dxa"/>
            <w:tcBorders>
              <w:top w:val="nil"/>
              <w:bottom w:val="nil"/>
              <w:right w:val="single" w:sz="4" w:space="0" w:color="auto"/>
            </w:tcBorders>
          </w:tcPr>
          <w:p w:rsidR="009521CB" w:rsidRDefault="009521CB" w:rsidP="009521CB">
            <w:pPr>
              <w:jc w:val="center"/>
            </w:pPr>
            <w:r>
              <w:t>47300</w:t>
            </w:r>
          </w:p>
        </w:tc>
      </w:tr>
      <w:tr w:rsidR="009521CB" w:rsidTr="00CE32CD">
        <w:tblPrEx>
          <w:tblCellMar>
            <w:top w:w="0" w:type="dxa"/>
            <w:bottom w:w="0" w:type="dxa"/>
          </w:tblCellMar>
        </w:tblPrEx>
        <w:tc>
          <w:tcPr>
            <w:tcW w:w="3324" w:type="dxa"/>
            <w:tcBorders>
              <w:top w:val="nil"/>
              <w:left w:val="single" w:sz="4" w:space="0" w:color="auto"/>
              <w:bottom w:val="nil"/>
            </w:tcBorders>
          </w:tcPr>
          <w:p w:rsidR="009521CB" w:rsidRDefault="009521CB" w:rsidP="009521CB">
            <w:pPr>
              <w:jc w:val="center"/>
            </w:pPr>
            <w:r>
              <w:t>P5 (77.8)</w:t>
            </w: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9521CB" w:rsidRDefault="009521CB" w:rsidP="009521CB"/>
        </w:tc>
        <w:tc>
          <w:tcPr>
            <w:tcW w:w="3324" w:type="dxa"/>
            <w:tcBorders>
              <w:top w:val="nil"/>
              <w:bottom w:val="nil"/>
              <w:right w:val="single" w:sz="4" w:space="0" w:color="auto"/>
            </w:tcBorders>
          </w:tcPr>
          <w:p w:rsidR="009521CB" w:rsidRDefault="009521CB" w:rsidP="009521CB">
            <w:pPr>
              <w:jc w:val="center"/>
            </w:pPr>
            <w:r>
              <w:t>61000</w:t>
            </w:r>
          </w:p>
        </w:tc>
      </w:tr>
      <w:tr w:rsidR="009521CB" w:rsidTr="00CE32CD">
        <w:tblPrEx>
          <w:tblCellMar>
            <w:top w:w="0" w:type="dxa"/>
            <w:bottom w:w="0" w:type="dxa"/>
          </w:tblCellMar>
        </w:tblPrEx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21CB" w:rsidRDefault="009521CB" w:rsidP="009521CB">
            <w:pPr>
              <w:jc w:val="center"/>
            </w:pPr>
            <w:r>
              <w:t>P6 (95.2)</w:t>
            </w:r>
          </w:p>
        </w:tc>
        <w:tc>
          <w:tcPr>
            <w:tcW w:w="3324" w:type="dxa"/>
            <w:tcBorders>
              <w:top w:val="nil"/>
              <w:bottom w:val="single" w:sz="4" w:space="0" w:color="auto"/>
            </w:tcBorders>
          </w:tcPr>
          <w:p w:rsidR="009521CB" w:rsidRDefault="009521CB" w:rsidP="009521CB"/>
        </w:tc>
        <w:tc>
          <w:tcPr>
            <w:tcW w:w="332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21CB" w:rsidRDefault="009521CB" w:rsidP="009521CB">
            <w:pPr>
              <w:jc w:val="center"/>
            </w:pPr>
            <w:r>
              <w:t>74500</w:t>
            </w:r>
          </w:p>
        </w:tc>
      </w:tr>
      <w:tr w:rsidR="009521CB" w:rsidTr="00CE32CD">
        <w:tblPrEx>
          <w:tblCellMar>
            <w:top w:w="0" w:type="dxa"/>
            <w:bottom w:w="0" w:type="dxa"/>
          </w:tblCellMar>
        </w:tblPrEx>
        <w:tc>
          <w:tcPr>
            <w:tcW w:w="3324" w:type="dxa"/>
            <w:tcBorders>
              <w:top w:val="single" w:sz="4" w:space="0" w:color="auto"/>
              <w:bottom w:val="nil"/>
            </w:tcBorders>
          </w:tcPr>
          <w:p w:rsidR="009521CB" w:rsidRDefault="009521CB" w:rsidP="009521CB">
            <w:pPr>
              <w:jc w:val="center"/>
            </w:pPr>
            <w:r>
              <w:t>P1 (10.6)</w:t>
            </w:r>
          </w:p>
        </w:tc>
        <w:tc>
          <w:tcPr>
            <w:tcW w:w="3324" w:type="dxa"/>
            <w:tcBorders>
              <w:top w:val="single" w:sz="4" w:space="0" w:color="auto"/>
              <w:bottom w:val="nil"/>
            </w:tcBorders>
          </w:tcPr>
          <w:p w:rsidR="009521CB" w:rsidRDefault="009521CB" w:rsidP="009521CB"/>
        </w:tc>
        <w:tc>
          <w:tcPr>
            <w:tcW w:w="3324" w:type="dxa"/>
            <w:tcBorders>
              <w:top w:val="single" w:sz="4" w:space="0" w:color="auto"/>
              <w:bottom w:val="nil"/>
            </w:tcBorders>
          </w:tcPr>
          <w:p w:rsidR="009521CB" w:rsidRDefault="009521CB" w:rsidP="009521CB">
            <w:pPr>
              <w:jc w:val="center"/>
            </w:pPr>
            <w:r>
              <w:t>5570</w:t>
            </w:r>
          </w:p>
        </w:tc>
      </w:tr>
      <w:tr w:rsidR="009521CB" w:rsidTr="00CE32CD">
        <w:tblPrEx>
          <w:tblCellMar>
            <w:top w:w="0" w:type="dxa"/>
            <w:bottom w:w="0" w:type="dxa"/>
          </w:tblCellMar>
        </w:tblPrEx>
        <w:tc>
          <w:tcPr>
            <w:tcW w:w="3324" w:type="dxa"/>
            <w:tcBorders>
              <w:top w:val="nil"/>
              <w:bottom w:val="nil"/>
            </w:tcBorders>
          </w:tcPr>
          <w:p w:rsidR="009521CB" w:rsidRDefault="009521CB" w:rsidP="009521CB">
            <w:pPr>
              <w:jc w:val="center"/>
            </w:pPr>
            <w:r>
              <w:t>P2 (20.9)</w:t>
            </w: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9521CB" w:rsidRDefault="009521CB" w:rsidP="009521CB"/>
        </w:tc>
        <w:tc>
          <w:tcPr>
            <w:tcW w:w="3324" w:type="dxa"/>
            <w:tcBorders>
              <w:top w:val="nil"/>
              <w:bottom w:val="nil"/>
            </w:tcBorders>
          </w:tcPr>
          <w:p w:rsidR="009521CB" w:rsidRDefault="009521CB" w:rsidP="009521CB">
            <w:pPr>
              <w:jc w:val="center"/>
            </w:pPr>
            <w:r>
              <w:t>11200</w:t>
            </w:r>
          </w:p>
        </w:tc>
      </w:tr>
      <w:tr w:rsidR="009521CB" w:rsidTr="00CE32CD">
        <w:tblPrEx>
          <w:tblCellMar>
            <w:top w:w="0" w:type="dxa"/>
            <w:bottom w:w="0" w:type="dxa"/>
          </w:tblCellMar>
        </w:tblPrEx>
        <w:tc>
          <w:tcPr>
            <w:tcW w:w="3324" w:type="dxa"/>
            <w:tcBorders>
              <w:top w:val="nil"/>
              <w:bottom w:val="nil"/>
            </w:tcBorders>
          </w:tcPr>
          <w:p w:rsidR="009521CB" w:rsidRDefault="009521CB" w:rsidP="009521CB">
            <w:pPr>
              <w:jc w:val="center"/>
            </w:pPr>
            <w:r>
              <w:t>P3 (40.9)</w:t>
            </w: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9521CB" w:rsidRDefault="009521CB" w:rsidP="009521CB">
            <w:pPr>
              <w:jc w:val="center"/>
            </w:pPr>
            <w:r>
              <w:t>Cs</w:t>
            </w:r>
            <w:r>
              <w:rPr>
                <w:vertAlign w:val="superscript"/>
              </w:rPr>
              <w:t>137</w:t>
            </w: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9521CB" w:rsidRDefault="009521CB" w:rsidP="009521CB">
            <w:pPr>
              <w:jc w:val="center"/>
            </w:pPr>
            <w:r>
              <w:t>23300</w:t>
            </w:r>
          </w:p>
        </w:tc>
      </w:tr>
      <w:tr w:rsidR="009521CB" w:rsidTr="00CE32CD">
        <w:tblPrEx>
          <w:tblCellMar>
            <w:top w:w="0" w:type="dxa"/>
            <w:bottom w:w="0" w:type="dxa"/>
          </w:tblCellMar>
        </w:tblPrEx>
        <w:tc>
          <w:tcPr>
            <w:tcW w:w="3324" w:type="dxa"/>
            <w:tcBorders>
              <w:top w:val="nil"/>
              <w:bottom w:val="nil"/>
            </w:tcBorders>
          </w:tcPr>
          <w:p w:rsidR="009521CB" w:rsidRDefault="009521CB" w:rsidP="009521CB">
            <w:pPr>
              <w:jc w:val="center"/>
            </w:pPr>
            <w:r>
              <w:t>P4 (61.5)</w:t>
            </w: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9521CB" w:rsidRDefault="009521CB" w:rsidP="009521CB">
            <w:pPr>
              <w:jc w:val="center"/>
            </w:pP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9521CB" w:rsidRDefault="009521CB" w:rsidP="009521CB">
            <w:pPr>
              <w:jc w:val="center"/>
            </w:pPr>
            <w:r>
              <w:t>32500</w:t>
            </w:r>
          </w:p>
        </w:tc>
      </w:tr>
      <w:tr w:rsidR="009521CB" w:rsidTr="00CE32CD">
        <w:tblPrEx>
          <w:tblCellMar>
            <w:top w:w="0" w:type="dxa"/>
            <w:bottom w:w="0" w:type="dxa"/>
          </w:tblCellMar>
        </w:tblPrEx>
        <w:tc>
          <w:tcPr>
            <w:tcW w:w="3324" w:type="dxa"/>
            <w:tcBorders>
              <w:top w:val="nil"/>
              <w:bottom w:val="nil"/>
            </w:tcBorders>
          </w:tcPr>
          <w:p w:rsidR="009521CB" w:rsidRDefault="009521CB" w:rsidP="009521CB">
            <w:pPr>
              <w:jc w:val="center"/>
            </w:pPr>
            <w:r>
              <w:t>P5 (77.8)</w:t>
            </w: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9521CB" w:rsidRDefault="009521CB" w:rsidP="009521CB"/>
        </w:tc>
        <w:tc>
          <w:tcPr>
            <w:tcW w:w="3324" w:type="dxa"/>
            <w:tcBorders>
              <w:top w:val="nil"/>
              <w:bottom w:val="nil"/>
            </w:tcBorders>
          </w:tcPr>
          <w:p w:rsidR="009521CB" w:rsidRDefault="009521CB" w:rsidP="009521CB">
            <w:pPr>
              <w:jc w:val="center"/>
            </w:pPr>
            <w:r>
              <w:t>41800</w:t>
            </w:r>
          </w:p>
        </w:tc>
      </w:tr>
      <w:tr w:rsidR="009521CB" w:rsidTr="00CE32CD">
        <w:tblPrEx>
          <w:tblCellMar>
            <w:top w:w="0" w:type="dxa"/>
            <w:bottom w:w="0" w:type="dxa"/>
          </w:tblCellMar>
        </w:tblPrEx>
        <w:tc>
          <w:tcPr>
            <w:tcW w:w="3324" w:type="dxa"/>
            <w:tcBorders>
              <w:top w:val="nil"/>
              <w:bottom w:val="single" w:sz="4" w:space="0" w:color="auto"/>
            </w:tcBorders>
          </w:tcPr>
          <w:p w:rsidR="009521CB" w:rsidRDefault="009521CB" w:rsidP="009521CB">
            <w:pPr>
              <w:jc w:val="center"/>
            </w:pPr>
            <w:r>
              <w:t>P6 (95.2)</w:t>
            </w:r>
          </w:p>
        </w:tc>
        <w:tc>
          <w:tcPr>
            <w:tcW w:w="3324" w:type="dxa"/>
            <w:tcBorders>
              <w:top w:val="nil"/>
              <w:bottom w:val="single" w:sz="4" w:space="0" w:color="auto"/>
            </w:tcBorders>
          </w:tcPr>
          <w:p w:rsidR="009521CB" w:rsidRDefault="009521CB" w:rsidP="009521CB"/>
        </w:tc>
        <w:tc>
          <w:tcPr>
            <w:tcW w:w="3324" w:type="dxa"/>
            <w:tcBorders>
              <w:top w:val="nil"/>
              <w:bottom w:val="single" w:sz="4" w:space="0" w:color="auto"/>
            </w:tcBorders>
          </w:tcPr>
          <w:p w:rsidR="009521CB" w:rsidRDefault="009521CB" w:rsidP="009521CB">
            <w:pPr>
              <w:jc w:val="center"/>
            </w:pPr>
            <w:r>
              <w:t>51100</w:t>
            </w:r>
          </w:p>
        </w:tc>
      </w:tr>
      <w:tr w:rsidR="009521CB" w:rsidTr="00CE32CD">
        <w:tblPrEx>
          <w:tblCellMar>
            <w:top w:w="0" w:type="dxa"/>
            <w:bottom w:w="0" w:type="dxa"/>
          </w:tblCellMar>
        </w:tblPrEx>
        <w:tc>
          <w:tcPr>
            <w:tcW w:w="3324" w:type="dxa"/>
            <w:tcBorders>
              <w:bottom w:val="nil"/>
            </w:tcBorders>
          </w:tcPr>
          <w:p w:rsidR="009521CB" w:rsidRDefault="009521CB" w:rsidP="009521CB">
            <w:pPr>
              <w:jc w:val="center"/>
            </w:pPr>
            <w:r>
              <w:t>P1 (10.6)</w:t>
            </w:r>
          </w:p>
        </w:tc>
        <w:tc>
          <w:tcPr>
            <w:tcW w:w="3324" w:type="dxa"/>
            <w:tcBorders>
              <w:bottom w:val="nil"/>
            </w:tcBorders>
          </w:tcPr>
          <w:p w:rsidR="009521CB" w:rsidRDefault="009521CB" w:rsidP="009521CB">
            <w:pPr>
              <w:jc w:val="center"/>
            </w:pPr>
          </w:p>
        </w:tc>
        <w:tc>
          <w:tcPr>
            <w:tcW w:w="3324" w:type="dxa"/>
            <w:tcBorders>
              <w:bottom w:val="nil"/>
            </w:tcBorders>
          </w:tcPr>
          <w:p w:rsidR="009521CB" w:rsidRDefault="009521CB" w:rsidP="009521CB">
            <w:pPr>
              <w:jc w:val="center"/>
            </w:pPr>
            <w:r>
              <w:t>1120</w:t>
            </w:r>
          </w:p>
        </w:tc>
      </w:tr>
      <w:tr w:rsidR="009521CB" w:rsidTr="00CE32CD">
        <w:tblPrEx>
          <w:tblCellMar>
            <w:top w:w="0" w:type="dxa"/>
            <w:bottom w:w="0" w:type="dxa"/>
          </w:tblCellMar>
        </w:tblPrEx>
        <w:tc>
          <w:tcPr>
            <w:tcW w:w="3324" w:type="dxa"/>
            <w:tcBorders>
              <w:top w:val="nil"/>
              <w:bottom w:val="nil"/>
            </w:tcBorders>
          </w:tcPr>
          <w:p w:rsidR="009521CB" w:rsidRDefault="009521CB" w:rsidP="009521CB">
            <w:pPr>
              <w:jc w:val="center"/>
            </w:pPr>
            <w:r>
              <w:t>P2 (20.9)</w:t>
            </w: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9521CB" w:rsidRDefault="009521CB" w:rsidP="009521CB">
            <w:pPr>
              <w:jc w:val="center"/>
            </w:pP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9521CB" w:rsidRDefault="009521CB" w:rsidP="009521CB">
            <w:pPr>
              <w:jc w:val="center"/>
            </w:pPr>
            <w:r>
              <w:t>2230</w:t>
            </w:r>
          </w:p>
        </w:tc>
      </w:tr>
      <w:tr w:rsidR="009521CB" w:rsidTr="00CE32CD">
        <w:tblPrEx>
          <w:tblCellMar>
            <w:top w:w="0" w:type="dxa"/>
            <w:bottom w:w="0" w:type="dxa"/>
          </w:tblCellMar>
        </w:tblPrEx>
        <w:tc>
          <w:tcPr>
            <w:tcW w:w="3324" w:type="dxa"/>
            <w:tcBorders>
              <w:top w:val="nil"/>
              <w:bottom w:val="nil"/>
            </w:tcBorders>
          </w:tcPr>
          <w:p w:rsidR="009521CB" w:rsidRDefault="009521CB" w:rsidP="009521CB">
            <w:pPr>
              <w:jc w:val="center"/>
            </w:pPr>
            <w:r>
              <w:t>P3 (40.9)</w:t>
            </w: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9521CB" w:rsidRDefault="009521CB" w:rsidP="009521CB">
            <w:pPr>
              <w:jc w:val="center"/>
            </w:pPr>
            <w:r>
              <w:t>K</w:t>
            </w:r>
            <w:r>
              <w:rPr>
                <w:vertAlign w:val="superscript"/>
              </w:rPr>
              <w:t>40</w:t>
            </w: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9521CB" w:rsidRDefault="009521CB" w:rsidP="009521CB">
            <w:pPr>
              <w:jc w:val="center"/>
            </w:pPr>
            <w:r>
              <w:t>4590</w:t>
            </w:r>
          </w:p>
        </w:tc>
      </w:tr>
      <w:tr w:rsidR="009521CB" w:rsidTr="00CE32CD">
        <w:tblPrEx>
          <w:tblCellMar>
            <w:top w:w="0" w:type="dxa"/>
            <w:bottom w:w="0" w:type="dxa"/>
          </w:tblCellMar>
        </w:tblPrEx>
        <w:tc>
          <w:tcPr>
            <w:tcW w:w="3324" w:type="dxa"/>
            <w:tcBorders>
              <w:top w:val="nil"/>
              <w:bottom w:val="nil"/>
            </w:tcBorders>
          </w:tcPr>
          <w:p w:rsidR="009521CB" w:rsidRDefault="009521CB" w:rsidP="009521CB">
            <w:pPr>
              <w:jc w:val="center"/>
            </w:pPr>
            <w:r>
              <w:t>P4 (61.5)</w:t>
            </w: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9521CB" w:rsidRDefault="009521CB" w:rsidP="009521CB">
            <w:pPr>
              <w:jc w:val="center"/>
            </w:pP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9521CB" w:rsidRDefault="009521CB" w:rsidP="009521CB">
            <w:pPr>
              <w:jc w:val="center"/>
            </w:pPr>
            <w:r>
              <w:t>6550</w:t>
            </w:r>
          </w:p>
        </w:tc>
      </w:tr>
      <w:tr w:rsidR="009521CB" w:rsidTr="00CE32CD">
        <w:tblPrEx>
          <w:tblCellMar>
            <w:top w:w="0" w:type="dxa"/>
            <w:bottom w:w="0" w:type="dxa"/>
          </w:tblCellMar>
        </w:tblPrEx>
        <w:tc>
          <w:tcPr>
            <w:tcW w:w="3324" w:type="dxa"/>
            <w:tcBorders>
              <w:top w:val="nil"/>
              <w:bottom w:val="nil"/>
            </w:tcBorders>
          </w:tcPr>
          <w:p w:rsidR="009521CB" w:rsidRDefault="009521CB" w:rsidP="009521CB">
            <w:pPr>
              <w:jc w:val="center"/>
            </w:pPr>
            <w:r>
              <w:t>P5 (77.8)</w:t>
            </w: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9521CB" w:rsidRDefault="009521CB" w:rsidP="009521CB">
            <w:pPr>
              <w:jc w:val="center"/>
            </w:pP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9521CB" w:rsidRDefault="009521CB" w:rsidP="009521CB">
            <w:pPr>
              <w:jc w:val="center"/>
            </w:pPr>
            <w:r>
              <w:t>8310</w:t>
            </w:r>
          </w:p>
        </w:tc>
      </w:tr>
      <w:tr w:rsidR="009521CB" w:rsidTr="00CE32CD">
        <w:tblPrEx>
          <w:tblCellMar>
            <w:top w:w="0" w:type="dxa"/>
            <w:bottom w:w="0" w:type="dxa"/>
          </w:tblCellMar>
        </w:tblPrEx>
        <w:tc>
          <w:tcPr>
            <w:tcW w:w="3324" w:type="dxa"/>
            <w:tcBorders>
              <w:top w:val="nil"/>
              <w:bottom w:val="single" w:sz="4" w:space="0" w:color="auto"/>
            </w:tcBorders>
          </w:tcPr>
          <w:p w:rsidR="009521CB" w:rsidRDefault="009521CB" w:rsidP="009521CB">
            <w:pPr>
              <w:jc w:val="center"/>
            </w:pPr>
            <w:r>
              <w:t>P6 (95.2)</w:t>
            </w:r>
          </w:p>
        </w:tc>
        <w:tc>
          <w:tcPr>
            <w:tcW w:w="3324" w:type="dxa"/>
            <w:tcBorders>
              <w:top w:val="nil"/>
              <w:bottom w:val="single" w:sz="4" w:space="0" w:color="auto"/>
            </w:tcBorders>
          </w:tcPr>
          <w:p w:rsidR="009521CB" w:rsidRDefault="009521CB" w:rsidP="009521CB">
            <w:pPr>
              <w:jc w:val="center"/>
            </w:pPr>
          </w:p>
        </w:tc>
        <w:tc>
          <w:tcPr>
            <w:tcW w:w="3324" w:type="dxa"/>
            <w:tcBorders>
              <w:top w:val="nil"/>
              <w:bottom w:val="single" w:sz="4" w:space="0" w:color="auto"/>
            </w:tcBorders>
          </w:tcPr>
          <w:p w:rsidR="009521CB" w:rsidRDefault="009521CB" w:rsidP="009521CB">
            <w:pPr>
              <w:jc w:val="center"/>
            </w:pPr>
            <w:r>
              <w:t>10200</w:t>
            </w:r>
          </w:p>
        </w:tc>
      </w:tr>
    </w:tbl>
    <w:p w:rsidR="00CE32CD" w:rsidRDefault="00CE32CD" w:rsidP="00CE32CD"/>
    <w:p w:rsidR="00CE32CD" w:rsidRDefault="00CE32CD" w:rsidP="00CE32CD"/>
    <w:p w:rsidR="00CE32CD" w:rsidRDefault="00CE32CD" w:rsidP="00CE32CD"/>
    <w:p w:rsidR="00CE32CD" w:rsidRDefault="00CE32CD" w:rsidP="00CE32CD"/>
    <w:p w:rsidR="00CE32CD" w:rsidRDefault="00CE32CD" w:rsidP="00CE32CD"/>
    <w:p w:rsidR="00CE32CD" w:rsidRDefault="00CE32CD" w:rsidP="00CE32CD"/>
    <w:p w:rsidR="00CE32CD" w:rsidRDefault="00CE32CD" w:rsidP="00CE32CD"/>
    <w:p w:rsidR="00CE32CD" w:rsidRDefault="00CE32CD" w:rsidP="00CE32CD"/>
    <w:p w:rsidR="00CE32CD" w:rsidRDefault="00CE32CD" w:rsidP="00CE32CD"/>
    <w:p w:rsidR="00CE32CD" w:rsidRDefault="00CE32CD" w:rsidP="00CE32CD"/>
    <w:p w:rsidR="00CE32CD" w:rsidRDefault="00CE32CD" w:rsidP="00CE32CD"/>
    <w:p w:rsidR="00CE32CD" w:rsidRDefault="00CE32CD" w:rsidP="00CE32CD"/>
    <w:p w:rsidR="00CE32CD" w:rsidRDefault="00CE32CD" w:rsidP="00CE32CD"/>
    <w:p w:rsidR="00CE32CD" w:rsidRDefault="00CE32CD" w:rsidP="00CE32CD"/>
    <w:p w:rsidR="00CE32CD" w:rsidRDefault="00CE32CD" w:rsidP="00CE32CD"/>
    <w:p w:rsidR="00CE32CD" w:rsidRDefault="00CE32CD" w:rsidP="00CE32CD"/>
    <w:p w:rsidR="00CE32CD" w:rsidRDefault="00CE32CD" w:rsidP="00CE32CD">
      <w:r>
        <w:lastRenderedPageBreak/>
        <w:t>Anja:</w:t>
      </w:r>
    </w:p>
    <w:p w:rsidR="00CE32CD" w:rsidRDefault="00CE32CD" w:rsidP="00CE32CD"/>
    <w:p w:rsidR="00CE32CD" w:rsidRDefault="00CE32CD" w:rsidP="00CE32CD">
      <w:r>
        <w:rPr>
          <w:noProof/>
          <w:lang w:val="sv-SE" w:eastAsia="sv-SE"/>
        </w:rPr>
        <w:drawing>
          <wp:inline distT="0" distB="0" distL="0" distR="0">
            <wp:extent cx="3809365" cy="3347720"/>
            <wp:effectExtent l="19050" t="0" r="635" b="0"/>
            <wp:docPr id="4" name="Bild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334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1CB" w:rsidRDefault="009521CB" w:rsidP="009521CB"/>
    <w:sectPr w:rsidR="009521CB">
      <w:pgSz w:w="11906" w:h="16838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554CDF"/>
    <w:rsid w:val="00084A16"/>
    <w:rsid w:val="00332AC4"/>
    <w:rsid w:val="00554CDF"/>
    <w:rsid w:val="007259C0"/>
    <w:rsid w:val="007E0F93"/>
    <w:rsid w:val="009521CB"/>
    <w:rsid w:val="009A1431"/>
    <w:rsid w:val="00BE31A2"/>
    <w:rsid w:val="00C37096"/>
    <w:rsid w:val="00CE32CD"/>
    <w:rsid w:val="00F67CBD"/>
    <w:rsid w:val="00FE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1CB"/>
    <w:rPr>
      <w:sz w:val="24"/>
      <w:lang w:val="fi-FI" w:eastAsia="fi-FI"/>
    </w:rPr>
  </w:style>
  <w:style w:type="paragraph" w:styleId="Rubrik1">
    <w:name w:val="heading 1"/>
    <w:basedOn w:val="Normal"/>
    <w:next w:val="Normal"/>
    <w:qFormat/>
    <w:rsid w:val="00332AC4"/>
    <w:pPr>
      <w:keepNext/>
      <w:spacing w:after="220"/>
      <w:outlineLvl w:val="0"/>
    </w:pPr>
    <w:rPr>
      <w:szCs w:val="22"/>
      <w:lang w:eastAsia="en-US"/>
    </w:rPr>
  </w:style>
  <w:style w:type="paragraph" w:styleId="Rubrik2">
    <w:name w:val="heading 2"/>
    <w:basedOn w:val="Normal"/>
    <w:next w:val="Normal"/>
    <w:qFormat/>
    <w:rsid w:val="00332AC4"/>
    <w:pPr>
      <w:keepNext/>
      <w:outlineLvl w:val="1"/>
    </w:pPr>
    <w:rPr>
      <w:rFonts w:cs="Arial"/>
      <w:bCs/>
      <w:iCs/>
      <w:szCs w:val="28"/>
    </w:rPr>
  </w:style>
  <w:style w:type="paragraph" w:styleId="Rubrik3">
    <w:name w:val="heading 3"/>
    <w:basedOn w:val="Normal"/>
    <w:next w:val="Normal"/>
    <w:qFormat/>
    <w:rsid w:val="00332AC4"/>
    <w:pPr>
      <w:keepNext/>
      <w:outlineLvl w:val="2"/>
    </w:pPr>
    <w:rPr>
      <w:rFonts w:cs="Arial"/>
      <w:bCs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1Otsikko">
    <w:name w:val="1 Otsikko"/>
    <w:basedOn w:val="Rubrik1"/>
    <w:next w:val="Vakioteksti1"/>
    <w:rsid w:val="00084A16"/>
    <w:pPr>
      <w:spacing w:before="220"/>
    </w:pPr>
  </w:style>
  <w:style w:type="paragraph" w:customStyle="1" w:styleId="11Otsikko">
    <w:name w:val="1.1 Otsikko"/>
    <w:basedOn w:val="Rubrik2"/>
    <w:next w:val="Vakioteksti1"/>
    <w:rsid w:val="00084A16"/>
    <w:pPr>
      <w:spacing w:before="220" w:after="220"/>
    </w:pPr>
  </w:style>
  <w:style w:type="paragraph" w:customStyle="1" w:styleId="111Otsikko">
    <w:name w:val="1.1.1 Otsikko"/>
    <w:basedOn w:val="Rubrik3"/>
    <w:next w:val="Vakioteksti1"/>
    <w:rsid w:val="00084A16"/>
    <w:pPr>
      <w:spacing w:before="220" w:after="220"/>
    </w:pPr>
  </w:style>
  <w:style w:type="paragraph" w:styleId="Rubrik">
    <w:name w:val="Title"/>
    <w:basedOn w:val="Normal"/>
    <w:next w:val="Vakioteksti1"/>
    <w:qFormat/>
    <w:rsid w:val="007259C0"/>
    <w:pPr>
      <w:spacing w:after="220"/>
      <w:outlineLvl w:val="0"/>
    </w:pPr>
    <w:rPr>
      <w:rFonts w:cs="Arial"/>
      <w:bCs/>
      <w:kern w:val="28"/>
      <w:szCs w:val="22"/>
    </w:rPr>
  </w:style>
  <w:style w:type="paragraph" w:customStyle="1" w:styleId="Asiaotsikko">
    <w:name w:val="Asiaotsikko"/>
    <w:basedOn w:val="Rubrik"/>
    <w:next w:val="Vakioteksti1"/>
    <w:rsid w:val="007259C0"/>
    <w:rPr>
      <w:b/>
      <w:szCs w:val="32"/>
    </w:rPr>
  </w:style>
  <w:style w:type="paragraph" w:styleId="Innehll1">
    <w:name w:val="toc 1"/>
    <w:basedOn w:val="Normal"/>
    <w:next w:val="Normal"/>
    <w:autoRedefine/>
    <w:semiHidden/>
    <w:rsid w:val="00332AC4"/>
    <w:pPr>
      <w:tabs>
        <w:tab w:val="right" w:leader="dot" w:pos="8222"/>
      </w:tabs>
      <w:spacing w:line="360" w:lineRule="auto"/>
    </w:pPr>
  </w:style>
  <w:style w:type="paragraph" w:styleId="Innehll2">
    <w:name w:val="toc 2"/>
    <w:basedOn w:val="Normal"/>
    <w:next w:val="Normal"/>
    <w:autoRedefine/>
    <w:semiHidden/>
    <w:rsid w:val="00332AC4"/>
    <w:pPr>
      <w:tabs>
        <w:tab w:val="right" w:leader="dot" w:pos="8222"/>
      </w:tabs>
      <w:spacing w:line="360" w:lineRule="auto"/>
      <w:ind w:left="567"/>
    </w:pPr>
  </w:style>
  <w:style w:type="paragraph" w:styleId="Innehll3">
    <w:name w:val="toc 3"/>
    <w:basedOn w:val="Normal"/>
    <w:next w:val="Normal"/>
    <w:autoRedefine/>
    <w:semiHidden/>
    <w:rsid w:val="00332AC4"/>
    <w:pPr>
      <w:tabs>
        <w:tab w:val="right" w:leader="dot" w:pos="8222"/>
      </w:tabs>
      <w:spacing w:line="360" w:lineRule="auto"/>
      <w:ind w:left="1134"/>
    </w:pPr>
  </w:style>
  <w:style w:type="paragraph" w:customStyle="1" w:styleId="Vakioteksti1">
    <w:name w:val="Vakioteksti 1"/>
    <w:basedOn w:val="Normal"/>
    <w:rsid w:val="00332AC4"/>
    <w:pPr>
      <w:tabs>
        <w:tab w:val="left" w:pos="1304"/>
      </w:tabs>
      <w:ind w:left="1304"/>
    </w:pPr>
    <w:rPr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43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431"/>
    <w:rPr>
      <w:rFonts w:ascii="Tahoma" w:hAnsi="Tahoma" w:cs="Tahoma"/>
      <w:sz w:val="16"/>
      <w:szCs w:val="16"/>
      <w:lang w:val="fi-FI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110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Säteilyturvakeskus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Jussi Huikari</dc:creator>
  <cp:lastModifiedBy>lildel</cp:lastModifiedBy>
  <cp:revision>3</cp:revision>
  <dcterms:created xsi:type="dcterms:W3CDTF">2010-11-26T14:05:00Z</dcterms:created>
  <dcterms:modified xsi:type="dcterms:W3CDTF">2010-11-26T14:05:00Z</dcterms:modified>
</cp:coreProperties>
</file>